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="0"/>
        <w:jc w:val="center"/>
        <w:rPr>
          <w:rFonts w:ascii="Fira Sans" w:hAnsi="Fira Sans"/>
          <w:b/>
          <w:b/>
          <w:i/>
          <w:i/>
          <w:sz w:val="19"/>
          <w:szCs w:val="19"/>
        </w:rPr>
      </w:pPr>
      <w:r>
        <w:rPr>
          <w:rStyle w:val="Strong"/>
          <w:rFonts w:ascii="Times New Roman" w:hAnsi="Times New Roman"/>
          <w:b/>
          <w:bCs/>
          <w:i w:val="false"/>
          <w:iCs w:val="false"/>
          <w:sz w:val="24"/>
          <w:szCs w:val="24"/>
        </w:rPr>
        <w:t xml:space="preserve">BADANIA ANKIETOWE REALIZOWANE PRZEZ </w:t>
      </w:r>
    </w:p>
    <w:p>
      <w:pPr>
        <w:pStyle w:val="NormalWeb"/>
        <w:spacing w:beforeAutospacing="0" w:before="0" w:after="0"/>
        <w:jc w:val="center"/>
        <w:rPr>
          <w:rFonts w:ascii="Fira Sans" w:hAnsi="Fira Sans"/>
          <w:b/>
          <w:b/>
          <w:i/>
          <w:i/>
          <w:sz w:val="19"/>
          <w:szCs w:val="19"/>
        </w:rPr>
      </w:pPr>
      <w:r>
        <w:rPr>
          <w:rStyle w:val="Strong"/>
          <w:rFonts w:ascii="Times New Roman" w:hAnsi="Times New Roman"/>
          <w:b/>
          <w:bCs/>
          <w:i w:val="false"/>
          <w:iCs w:val="false"/>
          <w:sz w:val="24"/>
          <w:szCs w:val="24"/>
        </w:rPr>
        <w:t>URZĄD STATYSTYCZNY W KRAKOWIE W 2022 ROKU</w:t>
      </w:r>
    </w:p>
    <w:p>
      <w:pPr>
        <w:pStyle w:val="NormalWeb"/>
        <w:spacing w:beforeAutospacing="0" w:before="0" w:after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</w:r>
    </w:p>
    <w:p>
      <w:pPr>
        <w:pStyle w:val="Normal"/>
        <w:rPr>
          <w:rFonts w:ascii="Fira Sans" w:hAnsi="Fira Sans"/>
          <w:color w:val="222222"/>
          <w:sz w:val="19"/>
          <w:szCs w:val="19"/>
        </w:rPr>
      </w:pPr>
      <w:r>
        <w:rPr>
          <w:rFonts w:ascii="Fira Sans" w:hAnsi="Fira Sans"/>
          <w:color w:val="222222"/>
          <w:sz w:val="19"/>
          <w:szCs w:val="19"/>
        </w:rPr>
      </w:r>
    </w:p>
    <w:tbl>
      <w:tblPr>
        <w:tblW w:w="10657" w:type="dxa"/>
        <w:jc w:val="left"/>
        <w:tblInd w:w="-10" w:type="dxa"/>
        <w:tblBorders>
          <w:top w:val="single" w:sz="8" w:space="0" w:color="00000A"/>
          <w:left w:val="single" w:sz="8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110"/>
        <w:gridCol w:w="992"/>
        <w:gridCol w:w="1560"/>
        <w:gridCol w:w="1559"/>
        <w:gridCol w:w="2436"/>
      </w:tblGrid>
      <w:tr>
        <w:trPr>
          <w:trHeight w:val="397" w:hRule="atLeast"/>
        </w:trPr>
        <w:tc>
          <w:tcPr>
            <w:tcW w:w="4110" w:type="dxa"/>
            <w:tcBorders>
              <w:top w:val="single" w:sz="8" w:space="0" w:color="00000A"/>
              <w:left w:val="single" w:sz="8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Fira Sans" w:hAnsi="Fira Sans"/>
                <w:b/>
                <w:b/>
                <w:bCs/>
                <w:iCs/>
                <w:color w:val="000000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Cs w:val="18"/>
              </w:rPr>
              <w:t>Nazwa badania</w:t>
            </w:r>
          </w:p>
        </w:tc>
        <w:tc>
          <w:tcPr>
            <w:tcW w:w="992" w:type="dxa"/>
            <w:tcBorders>
              <w:top w:val="single" w:sz="8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Fira Sans" w:hAnsi="Fira Sans"/>
                <w:b/>
                <w:b/>
                <w:bCs/>
                <w:iCs/>
                <w:color w:val="000000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Cs w:val="18"/>
              </w:rPr>
              <w:t>Symbol badania</w:t>
            </w:r>
          </w:p>
        </w:tc>
        <w:tc>
          <w:tcPr>
            <w:tcW w:w="1560" w:type="dxa"/>
            <w:tcBorders>
              <w:top w:val="single" w:sz="8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Fira Sans" w:hAnsi="Fira Sans"/>
                <w:b/>
                <w:b/>
                <w:bCs/>
                <w:iCs/>
                <w:color w:val="000000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Cs w:val="18"/>
              </w:rPr>
              <w:t xml:space="preserve">Termin realizacji badania </w:t>
            </w:r>
          </w:p>
        </w:tc>
        <w:tc>
          <w:tcPr>
            <w:tcW w:w="1559" w:type="dxa"/>
            <w:tcBorders>
              <w:top w:val="single" w:sz="8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Fira Sans" w:hAnsi="Fira Sans"/>
                <w:b/>
                <w:b/>
                <w:bCs/>
                <w:iCs/>
                <w:color w:val="000000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Cs w:val="18"/>
              </w:rPr>
              <w:t>Imię i nazwisko koordynatora</w:t>
            </w:r>
          </w:p>
        </w:tc>
        <w:tc>
          <w:tcPr>
            <w:tcW w:w="2436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Fira Sans" w:hAnsi="Fira Sans"/>
                <w:b/>
                <w:b/>
                <w:bCs/>
                <w:iCs/>
                <w:color w:val="000000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Cs w:val="18"/>
              </w:rPr>
              <w:t>Kontakt</w:t>
            </w:r>
          </w:p>
        </w:tc>
      </w:tr>
      <w:tr>
        <w:trPr>
          <w:trHeight w:val="397" w:hRule="atLeast"/>
        </w:trPr>
        <w:tc>
          <w:tcPr>
            <w:tcW w:w="411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Badanie budżetów gospodarstw domowych </w:t>
            </w:r>
          </w:p>
        </w:tc>
        <w:tc>
          <w:tcPr>
            <w:tcW w:w="992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Fira Sans" w:hAnsi="Fira Sans"/>
                <w:b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BBGD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Fira Sans" w:hAnsi="Fira Sans"/>
                <w:i/>
                <w:i/>
                <w:iCs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sz w:val="18"/>
                <w:szCs w:val="18"/>
              </w:rPr>
              <w:t>01.01 – 31.12.2022</w:t>
            </w:r>
          </w:p>
        </w:tc>
        <w:tc>
          <w:tcPr>
            <w:tcW w:w="1559" w:type="dxa"/>
            <w:vMerge w:val="restart"/>
            <w:tcBorders>
              <w:top w:val="single" w:sz="8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i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  <w:t>Danuta Włodarczyk</w:t>
            </w:r>
          </w:p>
        </w:tc>
        <w:tc>
          <w:tcPr>
            <w:tcW w:w="2436" w:type="dxa"/>
            <w:vMerge w:val="restart"/>
            <w:tcBorders>
              <w:top w:val="single" w:sz="8" w:space="0" w:color="00000A"/>
              <w:left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i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D.Wlodarczyk@stat.gov.pl</w:t>
            </w:r>
          </w:p>
        </w:tc>
      </w:tr>
      <w:tr>
        <w:trPr>
          <w:trHeight w:val="397" w:hRule="atLeast"/>
        </w:trPr>
        <w:tc>
          <w:tcPr>
            <w:tcW w:w="411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Ankieta zużycia paliw i energii w gospodarstwach domowych</w:t>
            </w:r>
          </w:p>
        </w:tc>
        <w:tc>
          <w:tcPr>
            <w:tcW w:w="992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Fira Sans" w:hAnsi="Fira Sans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E-GD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Fira Sans" w:hAnsi="Fira Sans"/>
                <w:i/>
                <w:i/>
                <w:iCs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sz w:val="18"/>
                <w:szCs w:val="18"/>
              </w:rPr>
              <w:t>01-25.01.2022</w:t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i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r>
          </w:p>
        </w:tc>
        <w:tc>
          <w:tcPr>
            <w:tcW w:w="2436" w:type="dxa"/>
            <w:vMerge w:val="continue"/>
            <w:tcBorders>
              <w:left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i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4110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Kondycja gospodarstw domowych </w:t>
            </w:r>
          </w:p>
        </w:tc>
        <w:tc>
          <w:tcPr>
            <w:tcW w:w="992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Fira Sans" w:hAnsi="Fira Sans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KGD</w:t>
            </w:r>
          </w:p>
        </w:tc>
        <w:tc>
          <w:tcPr>
            <w:tcW w:w="1560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Fira Sans" w:hAnsi="Fira Sans"/>
                <w:i/>
                <w:i/>
                <w:iCs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sz w:val="18"/>
                <w:szCs w:val="18"/>
              </w:rPr>
              <w:t>01.01 – 31.12.2022</w:t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i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r>
          </w:p>
        </w:tc>
        <w:tc>
          <w:tcPr>
            <w:tcW w:w="2436" w:type="dxa"/>
            <w:vMerge w:val="continue"/>
            <w:tcBorders>
              <w:left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i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4110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Wydatki poniesione na ochronę środowiska w gospodarstwach domowych według rodzajów nakładów i elementów środowiska</w:t>
            </w:r>
          </w:p>
        </w:tc>
        <w:tc>
          <w:tcPr>
            <w:tcW w:w="992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Fira Sans" w:hAnsi="Fira Sans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OS-GD</w:t>
            </w:r>
          </w:p>
        </w:tc>
        <w:tc>
          <w:tcPr>
            <w:tcW w:w="1560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Fira Sans" w:hAnsi="Fira Sans"/>
                <w:i/>
                <w:i/>
                <w:iCs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sz w:val="18"/>
                <w:szCs w:val="18"/>
              </w:rPr>
              <w:t>01.01-31.03.2022</w:t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i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r>
          </w:p>
        </w:tc>
        <w:tc>
          <w:tcPr>
            <w:tcW w:w="2436" w:type="dxa"/>
            <w:vMerge w:val="continue"/>
            <w:tcBorders>
              <w:left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i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4110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Badanie przemocy uwarunkowanej płcią</w:t>
            </w:r>
          </w:p>
        </w:tc>
        <w:tc>
          <w:tcPr>
            <w:tcW w:w="992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Fira Sans" w:hAnsi="Fira Sans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GBV</w:t>
            </w:r>
          </w:p>
        </w:tc>
        <w:tc>
          <w:tcPr>
            <w:tcW w:w="1560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Fira Sans" w:hAnsi="Fira Sans"/>
                <w:i/>
                <w:i/>
                <w:iCs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sz w:val="18"/>
                <w:szCs w:val="18"/>
              </w:rPr>
              <w:t>01.08-30.11.2022</w:t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i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r>
          </w:p>
        </w:tc>
        <w:tc>
          <w:tcPr>
            <w:tcW w:w="243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i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411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Badanie aktywności ekonomicznej ludności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Fira Sans" w:hAnsi="Fira Sans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BAEL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Fira Sans" w:hAnsi="Fira Sans"/>
                <w:i/>
                <w:i/>
                <w:iCs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sz w:val="18"/>
                <w:szCs w:val="18"/>
              </w:rPr>
              <w:t>01.01 – 31.12.2022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i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  <w:t>Iwona Filipowska</w:t>
            </w:r>
          </w:p>
        </w:tc>
        <w:tc>
          <w:tcPr>
            <w:tcW w:w="24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i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 xml:space="preserve">I.Filipowska@stat.gov.pl   </w:t>
            </w:r>
          </w:p>
        </w:tc>
      </w:tr>
      <w:tr>
        <w:trPr>
          <w:trHeight w:val="397" w:hRule="atLeast"/>
        </w:trPr>
        <w:tc>
          <w:tcPr>
            <w:tcW w:w="411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Praca niezarobkowa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Fira Sans" w:hAnsi="Fira Sans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PNZ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Fira Sans" w:hAnsi="Fira Sans"/>
                <w:i/>
                <w:i/>
                <w:iCs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sz w:val="18"/>
                <w:szCs w:val="18"/>
              </w:rPr>
              <w:t>I kwartał 2022</w:t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i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r>
          </w:p>
        </w:tc>
        <w:tc>
          <w:tcPr>
            <w:tcW w:w="2436" w:type="dxa"/>
            <w:vMerge w:val="continue"/>
            <w:tcBorders>
              <w:left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i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411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Umiejętności zawodowe 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Fira Sans" w:hAnsi="Fira Sans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ZD-U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Fira Sans" w:hAnsi="Fira Sans"/>
                <w:i/>
                <w:i/>
                <w:iCs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sz w:val="18"/>
                <w:szCs w:val="18"/>
              </w:rPr>
              <w:t>01.01 – 31.12.2022</w:t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i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r>
          </w:p>
        </w:tc>
        <w:tc>
          <w:tcPr>
            <w:tcW w:w="2436" w:type="dxa"/>
            <w:vMerge w:val="continue"/>
            <w:tcBorders>
              <w:left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i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411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Praca świadczona poprzez platformy internetowe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Fira Sans" w:hAnsi="Fira Sans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ZD-P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Fira Sans" w:hAnsi="Fira Sans"/>
                <w:i/>
                <w:i/>
                <w:iCs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sz w:val="18"/>
                <w:szCs w:val="18"/>
              </w:rPr>
              <w:t>01.01 – 31.12.2022</w:t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i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r>
          </w:p>
        </w:tc>
        <w:tc>
          <w:tcPr>
            <w:tcW w:w="243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i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4110" w:type="dxa"/>
            <w:vMerge w:val="restart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Badanie pogłowia świń i produkcji żywca wieprzowego </w:t>
            </w:r>
          </w:p>
        </w:tc>
        <w:tc>
          <w:tcPr>
            <w:tcW w:w="99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Fira Sans" w:hAnsi="Fira Sans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R-ZW-S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Fira Sans" w:hAnsi="Fira Sans"/>
                <w:i/>
                <w:i/>
                <w:sz w:val="18"/>
                <w:szCs w:val="18"/>
              </w:rPr>
            </w:pPr>
            <w:r>
              <w:rPr>
                <w:rFonts w:ascii="Fira Sans" w:hAnsi="Fira Sans"/>
                <w:i/>
                <w:sz w:val="18"/>
                <w:szCs w:val="18"/>
              </w:rPr>
              <w:t>1-28.06.2022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i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  <w:t>Danuta Pietruszka</w:t>
            </w:r>
          </w:p>
        </w:tc>
        <w:tc>
          <w:tcPr>
            <w:tcW w:w="24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i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Fira Sans" w:hAnsi="Fira Sans"/>
                <w:color w:val="000000" w:themeColor="text1"/>
                <w:sz w:val="18"/>
                <w:szCs w:val="18"/>
              </w:rPr>
              <w:t>D.Pietruszka</w:t>
            </w:r>
            <w:r>
              <w:rPr>
                <w:rFonts w:ascii="Fira Sans" w:hAnsi="Fira Sans"/>
                <w:sz w:val="18"/>
                <w:szCs w:val="18"/>
              </w:rPr>
              <w:t>@stat.gov.pl</w:t>
            </w:r>
          </w:p>
        </w:tc>
      </w:tr>
      <w:tr>
        <w:trPr>
          <w:trHeight w:val="397" w:hRule="atLeast"/>
        </w:trPr>
        <w:tc>
          <w:tcPr>
            <w:tcW w:w="4110" w:type="dxa"/>
            <w:vMerge w:val="continue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Fira Sans" w:hAnsi="Fira Sans"/>
                <w:i/>
                <w:i/>
                <w:sz w:val="18"/>
                <w:szCs w:val="18"/>
              </w:rPr>
            </w:pPr>
            <w:r>
              <w:rPr>
                <w:rFonts w:ascii="Fira Sans" w:hAnsi="Fira Sans"/>
                <w:i/>
                <w:sz w:val="18"/>
                <w:szCs w:val="18"/>
              </w:rPr>
              <w:t>1</w:t>
            </w:r>
            <w:r>
              <w:rPr>
                <w:rFonts w:ascii="Fira Sans" w:hAnsi="Fira Sans"/>
                <w:i/>
                <w:iCs/>
                <w:sz w:val="18"/>
                <w:szCs w:val="18"/>
              </w:rPr>
              <w:t>-23.12.2022</w:t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i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r>
          </w:p>
        </w:tc>
        <w:tc>
          <w:tcPr>
            <w:tcW w:w="2436" w:type="dxa"/>
            <w:vMerge w:val="continue"/>
            <w:tcBorders>
              <w:left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i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411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Badania pogłowia drobiu oraz produkcji zwierzęcej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Fira Sans" w:hAnsi="Fira Sans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R-ZW-B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Fira Sans" w:hAnsi="Fira Sans"/>
                <w:i/>
                <w:i/>
                <w:iCs/>
                <w:sz w:val="18"/>
                <w:szCs w:val="18"/>
              </w:rPr>
            </w:pPr>
            <w:r>
              <w:rPr>
                <w:rFonts w:ascii="Fira Sans" w:hAnsi="Fira Sans"/>
                <w:i/>
                <w:sz w:val="18"/>
                <w:szCs w:val="18"/>
              </w:rPr>
              <w:t>1</w:t>
            </w:r>
            <w:r>
              <w:rPr>
                <w:rFonts w:ascii="Fira Sans" w:hAnsi="Fira Sans"/>
                <w:i/>
                <w:iCs/>
                <w:sz w:val="18"/>
                <w:szCs w:val="18"/>
              </w:rPr>
              <w:t>-23.12.2022</w:t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i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r>
          </w:p>
        </w:tc>
        <w:tc>
          <w:tcPr>
            <w:tcW w:w="2436" w:type="dxa"/>
            <w:vMerge w:val="continue"/>
            <w:tcBorders>
              <w:left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i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4110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Ankieta koniunktury w gospodarstwie rolnym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Fira Sans" w:hAnsi="Fira Sans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AK-R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Fira Sans" w:hAnsi="Fira Sans"/>
                <w:i/>
                <w:i/>
                <w:iCs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sz w:val="18"/>
                <w:szCs w:val="18"/>
              </w:rPr>
              <w:t>14-31.01.2022</w:t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i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r>
          </w:p>
        </w:tc>
        <w:tc>
          <w:tcPr>
            <w:tcW w:w="2436" w:type="dxa"/>
            <w:vMerge w:val="continue"/>
            <w:tcBorders>
              <w:left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i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4110" w:type="dxa"/>
            <w:vMerge w:val="continue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Fira Sans" w:hAnsi="Fira Sans"/>
                <w:i/>
                <w:i/>
                <w:iCs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sz w:val="18"/>
                <w:szCs w:val="18"/>
              </w:rPr>
              <w:t>15-29.07.2022</w:t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i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r>
          </w:p>
        </w:tc>
        <w:tc>
          <w:tcPr>
            <w:tcW w:w="243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i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411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Europejskie badanie warunków życia ludności 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Fira Sans" w:hAnsi="Fira Sans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EU-SILC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Fira Sans" w:hAnsi="Fira Sans"/>
                <w:i/>
                <w:i/>
                <w:sz w:val="18"/>
                <w:szCs w:val="18"/>
              </w:rPr>
            </w:pPr>
            <w:r>
              <w:rPr>
                <w:rFonts w:ascii="Fira Sans" w:hAnsi="Fira Sans"/>
                <w:i/>
                <w:sz w:val="18"/>
                <w:szCs w:val="18"/>
              </w:rPr>
              <w:t>20.04-31.05.2022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i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  <w:t xml:space="preserve">Barbara </w:t>
            </w:r>
          </w:p>
          <w:p>
            <w:pPr>
              <w:pStyle w:val="Normal"/>
              <w:rPr>
                <w:rFonts w:ascii="Fira Sans" w:hAnsi="Fira Sans"/>
                <w:i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  <w:t>Jakóbczak-Wójcik</w:t>
            </w:r>
          </w:p>
        </w:tc>
        <w:tc>
          <w:tcPr>
            <w:tcW w:w="24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i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Fira Sans" w:hAnsi="Fira Sans"/>
                <w:color w:val="000000" w:themeColor="text1"/>
                <w:sz w:val="18"/>
                <w:szCs w:val="18"/>
              </w:rPr>
              <w:t>B.Jakobczak-Wojcik</w:t>
            </w:r>
            <w:r>
              <w:rPr>
                <w:rFonts w:ascii="Fira Sans" w:hAnsi="Fira Sans"/>
                <w:sz w:val="18"/>
                <w:szCs w:val="18"/>
              </w:rPr>
              <w:t>@stat.gov.pl</w:t>
            </w:r>
          </w:p>
        </w:tc>
      </w:tr>
      <w:tr>
        <w:trPr>
          <w:trHeight w:val="397" w:hRule="atLeast"/>
        </w:trPr>
        <w:tc>
          <w:tcPr>
            <w:tcW w:w="4110" w:type="dxa"/>
            <w:vMerge w:val="restart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Uczestnictwo mieszkańców Polski (rezydentów) w Podróżach</w:t>
            </w:r>
          </w:p>
        </w:tc>
        <w:tc>
          <w:tcPr>
            <w:tcW w:w="99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Fira Sans" w:hAnsi="Fira Sans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PKZ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Fira Sans" w:hAnsi="Fira Sans"/>
                <w:i/>
                <w:i/>
                <w:iCs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sz w:val="18"/>
                <w:szCs w:val="18"/>
              </w:rPr>
              <w:t>01 - 20.01.2022</w:t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i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r>
          </w:p>
        </w:tc>
        <w:tc>
          <w:tcPr>
            <w:tcW w:w="2436" w:type="dxa"/>
            <w:vMerge w:val="continue"/>
            <w:tcBorders>
              <w:left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i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4110" w:type="dxa"/>
            <w:vMerge w:val="continue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Fira Sans" w:hAnsi="Fira Sans"/>
                <w:i/>
                <w:i/>
                <w:iCs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sz w:val="18"/>
                <w:szCs w:val="18"/>
              </w:rPr>
              <w:t>01 - 20.04.2022</w:t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i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r>
          </w:p>
        </w:tc>
        <w:tc>
          <w:tcPr>
            <w:tcW w:w="2436" w:type="dxa"/>
            <w:vMerge w:val="continue"/>
            <w:tcBorders>
              <w:left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i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4110" w:type="dxa"/>
            <w:vMerge w:val="continue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Fira Sans" w:hAnsi="Fira Sans"/>
                <w:i/>
                <w:i/>
                <w:iCs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sz w:val="18"/>
                <w:szCs w:val="18"/>
              </w:rPr>
              <w:t>01 - 20.07.2022</w:t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i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r>
          </w:p>
        </w:tc>
        <w:tc>
          <w:tcPr>
            <w:tcW w:w="2436" w:type="dxa"/>
            <w:vMerge w:val="continue"/>
            <w:tcBorders>
              <w:left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i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4110" w:type="dxa"/>
            <w:vMerge w:val="continue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5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Fira Sans" w:hAnsi="Fira Sans"/>
                <w:i/>
                <w:i/>
                <w:iCs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sz w:val="18"/>
                <w:szCs w:val="18"/>
              </w:rPr>
              <w:t>01  - 20.10.2022</w:t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i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r>
          </w:p>
        </w:tc>
        <w:tc>
          <w:tcPr>
            <w:tcW w:w="2436" w:type="dxa"/>
            <w:vMerge w:val="continue"/>
            <w:tcBorders>
              <w:left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i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4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Podróże nierezydentów do Polski. Ruch pojazdów i osób na granicy Polski z krajami Unii Europejskiej  </w:t>
            </w:r>
          </w:p>
        </w:tc>
        <w:tc>
          <w:tcPr>
            <w:tcW w:w="992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Fira Sans" w:hAnsi="Fira Sans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PDP, BRG, BRGp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Fira Sans" w:hAnsi="Fira Sans"/>
                <w:i/>
                <w:i/>
                <w:sz w:val="18"/>
                <w:szCs w:val="18"/>
              </w:rPr>
            </w:pPr>
            <w:r>
              <w:rPr>
                <w:rFonts w:ascii="Fira Sans" w:hAnsi="Fira Sans"/>
                <w:i/>
                <w:sz w:val="18"/>
                <w:szCs w:val="18"/>
              </w:rPr>
              <w:t>01</w:t>
            </w:r>
            <w:r>
              <w:rPr>
                <w:rFonts w:ascii="Fira Sans" w:hAnsi="Fira Sans"/>
                <w:i/>
                <w:iCs/>
                <w:sz w:val="18"/>
                <w:szCs w:val="18"/>
              </w:rPr>
              <w:t>.01 - 31.12.2022</w:t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i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r>
          </w:p>
        </w:tc>
        <w:tc>
          <w:tcPr>
            <w:tcW w:w="2436" w:type="dxa"/>
            <w:vMerge w:val="continue"/>
            <w:tcBorders>
              <w:left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i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4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Wykorzystanie technologii informacyjno-telekomunikacyjnych w gospodarstwach domowych</w:t>
            </w:r>
          </w:p>
        </w:tc>
        <w:tc>
          <w:tcPr>
            <w:tcW w:w="992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Fira Sans" w:hAnsi="Fira Sans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SSI-10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Fira Sans" w:hAnsi="Fira Sans"/>
                <w:i/>
                <w:i/>
                <w:sz w:val="18"/>
                <w:szCs w:val="18"/>
              </w:rPr>
            </w:pPr>
            <w:r>
              <w:rPr>
                <w:rFonts w:ascii="Fira Sans" w:hAnsi="Fira Sans"/>
                <w:i/>
                <w:sz w:val="18"/>
                <w:szCs w:val="18"/>
              </w:rPr>
              <w:t>01.04-31.05.2022</w:t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i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r>
          </w:p>
        </w:tc>
        <w:tc>
          <w:tcPr>
            <w:tcW w:w="2436" w:type="dxa"/>
            <w:vMerge w:val="continue"/>
            <w:tcBorders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i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411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Notowanie cen detalicznych 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Fira Sans" w:hAnsi="Fira Sans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C02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Fira Sans" w:hAnsi="Fira Sans"/>
                <w:i/>
                <w:i/>
                <w:sz w:val="18"/>
                <w:szCs w:val="18"/>
              </w:rPr>
            </w:pPr>
            <w:r>
              <w:rPr>
                <w:rFonts w:ascii="Fira Sans" w:hAnsi="Fira Sans"/>
                <w:i/>
                <w:sz w:val="18"/>
                <w:szCs w:val="18"/>
              </w:rPr>
              <w:t>05</w:t>
            </w:r>
            <w:r>
              <w:rPr>
                <w:rFonts w:ascii="Fira Sans" w:hAnsi="Fira Sans"/>
                <w:i/>
                <w:iCs/>
                <w:sz w:val="18"/>
                <w:szCs w:val="18"/>
              </w:rPr>
              <w:t>.01 - 31.12.2022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i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  <w:t>Kinga Gębka</w:t>
            </w:r>
          </w:p>
        </w:tc>
        <w:tc>
          <w:tcPr>
            <w:tcW w:w="2436" w:type="dxa"/>
            <w:vMerge w:val="restart"/>
            <w:tcBorders>
              <w:left w:val="single" w:sz="4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i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Fira Sans" w:hAnsi="Fira Sans"/>
                <w:color w:val="000000" w:themeColor="text1"/>
                <w:sz w:val="18"/>
                <w:szCs w:val="18"/>
              </w:rPr>
              <w:t>K.Gebka</w:t>
            </w:r>
            <w:r>
              <w:rPr>
                <w:rFonts w:ascii="Fira Sans" w:hAnsi="Fira Sans"/>
                <w:sz w:val="18"/>
                <w:szCs w:val="18"/>
              </w:rPr>
              <w:t>@stat.gov.pl</w:t>
            </w:r>
          </w:p>
        </w:tc>
      </w:tr>
      <w:tr>
        <w:trPr>
          <w:trHeight w:val="397" w:hRule="atLeast"/>
        </w:trPr>
        <w:tc>
          <w:tcPr>
            <w:tcW w:w="4110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Notowanie cen targowiskowych </w:t>
            </w:r>
          </w:p>
        </w:tc>
        <w:tc>
          <w:tcPr>
            <w:tcW w:w="992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Fira Sans" w:hAnsi="Fira Sans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R-CT</w:t>
            </w:r>
          </w:p>
        </w:tc>
        <w:tc>
          <w:tcPr>
            <w:tcW w:w="1560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Fira Sans" w:hAnsi="Fira Sans"/>
                <w:i/>
                <w:i/>
                <w:sz w:val="18"/>
                <w:szCs w:val="18"/>
              </w:rPr>
            </w:pPr>
            <w:r>
              <w:rPr>
                <w:rFonts w:ascii="Fira Sans" w:hAnsi="Fira Sans"/>
                <w:i/>
                <w:sz w:val="18"/>
                <w:szCs w:val="18"/>
              </w:rPr>
              <w:t>05</w:t>
            </w:r>
            <w:r>
              <w:rPr>
                <w:rFonts w:ascii="Fira Sans" w:hAnsi="Fira Sans"/>
                <w:i/>
                <w:iCs/>
                <w:sz w:val="18"/>
                <w:szCs w:val="18"/>
              </w:rPr>
              <w:t>.01 - 31.12.2022</w:t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i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r>
          </w:p>
        </w:tc>
        <w:tc>
          <w:tcPr>
            <w:tcW w:w="2436" w:type="dxa"/>
            <w:vMerge w:val="continue"/>
            <w:tcBorders>
              <w:left w:val="single" w:sz="4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Fira Sans" w:hAnsi="Fira Sans"/>
                <w:i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r>
          </w:p>
        </w:tc>
      </w:tr>
    </w:tbl>
    <w:p>
      <w:pPr>
        <w:pStyle w:val="Normal"/>
        <w:ind w:left="-284" w:hanging="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709" w:right="1021" w:header="567" w:top="1418" w:footer="709" w:bottom="226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firabold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inherit">
    <w:charset w:val="ee"/>
    <w:family w:val="roman"/>
    <w:pitch w:val="variable"/>
  </w:font>
  <w:font w:name="Times New Roman">
    <w:charset w:val="01"/>
    <w:family w:val="roman"/>
    <w:pitch w:val="variable"/>
  </w:font>
  <w:font w:name="Fira San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11337873"/>
    </w:sdtPr>
    <w:sdtContent>
      <w:p>
        <w:pPr>
          <w:pStyle w:val="Stopka"/>
          <w:spacing w:lineRule="exact" w:line="240"/>
          <w:rPr>
            <w:rFonts w:ascii="Fira Sans" w:hAnsi="Fira Sans"/>
            <w:sz w:val="19"/>
            <w:szCs w:val="19"/>
          </w:rPr>
        </w:pPr>
        <w:r>
          <w:rPr>
            <w:rFonts w:ascii="Fira Sans" w:hAnsi="Fira Sans"/>
            <w:sz w:val="19"/>
            <w:szCs w:val="19"/>
          </w:rPr>
          <w:drawing>
            <wp:anchor behindDoc="1" distT="0" distB="6985" distL="114300" distR="122555" simplePos="0" locked="0" layoutInCell="1" allowOverlap="1" relativeHeight="0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440180" cy="640715"/>
              <wp:effectExtent l="0" t="0" r="0" b="0"/>
              <wp:wrapNone/>
              <wp:docPr id="1" name="Obraz 5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5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180" cy="640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6985" distL="114300" distR="122555" simplePos="0" locked="0" layoutInCell="1" allowOverlap="1" relativeHeight="2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440180" cy="640715"/>
          <wp:effectExtent l="0" t="0" r="0" b="0"/>
          <wp:wrapNone/>
          <wp:docPr id="2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1253" w:leader="none"/>
        <w:tab w:val="left" w:pos="1328" w:leader="none"/>
        <w:tab w:val="left" w:pos="1814" w:leader="none"/>
      </w:tabs>
      <w:spacing w:lineRule="exact" w:line="20" w:before="460" w:after="0"/>
      <w:rPr>
        <w:rFonts w:ascii="Fira Sans" w:hAnsi="Fira Sans"/>
        <w:sz w:val="19"/>
        <w:szCs w:val="19"/>
      </w:rPr>
    </w:pPr>
    <w:r>
      <w:rPr>
        <w:rFonts w:ascii="Fira Sans" w:hAnsi="Fira Sans"/>
        <w:sz w:val="19"/>
        <w:szCs w:val="19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6018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libri10Znak" w:customStyle="1">
    <w:name w:val="calibri10 Znak"/>
    <w:basedOn w:val="DefaultParagraphFont"/>
    <w:link w:val="calibri10"/>
    <w:qFormat/>
    <w:rsid w:val="00a76102"/>
    <w:rPr>
      <w:rFonts w:eastAsia="Calibri" w:cs="Arial"/>
      <w:sz w:val="20"/>
      <w:szCs w:val="20"/>
      <w:lang w:eastAsia="ar-SA"/>
    </w:rPr>
  </w:style>
  <w:style w:type="character" w:styleId="Calib10zrodloZnak" w:customStyle="1">
    <w:name w:val="calib10zrodlo Znak"/>
    <w:basedOn w:val="Calibri10Znak"/>
    <w:link w:val="calib10zrodlo"/>
    <w:qFormat/>
    <w:rsid w:val="00a76102"/>
    <w:rPr>
      <w:rFonts w:eastAsia="Calibri" w:cs="Arial"/>
      <w:sz w:val="18"/>
      <w:szCs w:val="18"/>
      <w:lang w:eastAsia="ar-SA"/>
    </w:rPr>
  </w:style>
  <w:style w:type="character" w:styleId="Calib10dzialZnak" w:customStyle="1">
    <w:name w:val="calib10dzial Znak"/>
    <w:basedOn w:val="DefaultParagraphFont"/>
    <w:link w:val="calib10dzial"/>
    <w:qFormat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character" w:styleId="Calib10rozdzialZnak" w:customStyle="1">
    <w:name w:val="calib10rozdzial Znak"/>
    <w:basedOn w:val="DefaultParagraphFont"/>
    <w:link w:val="calib10rozdzial"/>
    <w:qFormat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62a4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62a4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449b8"/>
    <w:rPr>
      <w:rFonts w:ascii="Segoe UI" w:hAnsi="Segoe UI" w:cs="Segoe UI"/>
      <w:sz w:val="18"/>
      <w:szCs w:val="18"/>
    </w:rPr>
  </w:style>
  <w:style w:type="character" w:styleId="Czeinternetowe">
    <w:name w:val="Łącze internetowe"/>
    <w:rsid w:val="00060188"/>
    <w:rPr>
      <w:color w:val="0000FF"/>
      <w:u w:val="single"/>
    </w:rPr>
  </w:style>
  <w:style w:type="character" w:styleId="Wyrnienie">
    <w:name w:val="Wyróżnienie"/>
    <w:basedOn w:val="DefaultParagraphFont"/>
    <w:uiPriority w:val="20"/>
    <w:qFormat/>
    <w:rsid w:val="00726c66"/>
    <w:rPr>
      <w:i/>
      <w:iCs/>
    </w:rPr>
  </w:style>
  <w:style w:type="character" w:styleId="Strong">
    <w:name w:val="Strong"/>
    <w:basedOn w:val="DefaultParagraphFont"/>
    <w:uiPriority w:val="22"/>
    <w:qFormat/>
    <w:rsid w:val="00726c66"/>
    <w:rPr>
      <w:rFonts w:ascii="firabold" w:hAnsi="firabold"/>
      <w:b w:val="false"/>
      <w:bCs w:val="fals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076d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076d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076dc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alibri10" w:customStyle="1">
    <w:name w:val="calibri10"/>
    <w:basedOn w:val="Normal"/>
    <w:link w:val="calibri10Znak"/>
    <w:qFormat/>
    <w:rsid w:val="00a76102"/>
    <w:pPr>
      <w:tabs>
        <w:tab w:val="left" w:pos="709" w:leader="none"/>
      </w:tabs>
      <w:jc w:val="both"/>
    </w:pPr>
    <w:rPr>
      <w:rFonts w:eastAsia="Calibri" w:cs="Arial"/>
      <w:lang w:eastAsia="ar-SA"/>
    </w:rPr>
  </w:style>
  <w:style w:type="paragraph" w:styleId="Calib10zrodlo" w:customStyle="1">
    <w:name w:val="calib10zrodlo"/>
    <w:basedOn w:val="Calibri10"/>
    <w:link w:val="calib10zrodloZnak"/>
    <w:qFormat/>
    <w:rsid w:val="00a76102"/>
    <w:pPr>
      <w:spacing w:before="120" w:after="0"/>
      <w:ind w:firstLine="227"/>
    </w:pPr>
    <w:rPr>
      <w:sz w:val="18"/>
      <w:szCs w:val="18"/>
    </w:rPr>
  </w:style>
  <w:style w:type="paragraph" w:styleId="Calib10dzial" w:customStyle="1">
    <w:name w:val="calib10dzial"/>
    <w:basedOn w:val="Calibri10"/>
    <w:link w:val="calib10dzialZnak"/>
    <w:qFormat/>
    <w:rsid w:val="00a76102"/>
    <w:pPr/>
    <w:rPr>
      <w:b/>
      <w:color w:val="7B7B7B" w:themeColor="accent3" w:themeShade="bf"/>
      <w:sz w:val="24"/>
    </w:rPr>
  </w:style>
  <w:style w:type="paragraph" w:styleId="Calib10rozdzial" w:customStyle="1">
    <w:name w:val="calib10rozdzial"/>
    <w:basedOn w:val="Calibri10"/>
    <w:link w:val="calib10rozdzialZnak"/>
    <w:qFormat/>
    <w:rsid w:val="00a76102"/>
    <w:pPr/>
    <w:rPr>
      <w:b/>
      <w:color w:val="525252" w:themeColor="accent3" w:themeShade="80"/>
      <w:sz w:val="28"/>
      <w:szCs w:val="28"/>
    </w:rPr>
  </w:style>
  <w:style w:type="paragraph" w:styleId="Gwka">
    <w:name w:val="Header"/>
    <w:basedOn w:val="Normal"/>
    <w:link w:val="NagwekZnak"/>
    <w:uiPriority w:val="99"/>
    <w:unhideWhenUsed/>
    <w:rsid w:val="00962a42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962a42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449b8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ad1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9107e9"/>
    <w:pPr>
      <w:spacing w:beforeAutospacing="1" w:after="384"/>
    </w:pPr>
    <w:rPr>
      <w:rFonts w:ascii="inherit" w:hAnsi="inherit"/>
      <w:color w:val="222222"/>
      <w:sz w:val="24"/>
      <w:szCs w:val="24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076dc"/>
    <w:pPr/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a076dc"/>
    <w:pPr/>
    <w:rPr>
      <w:b/>
      <w:bCs/>
    </w:rPr>
  </w:style>
  <w:style w:type="paragraph" w:styleId="Revision">
    <w:name w:val="Revision"/>
    <w:uiPriority w:val="99"/>
    <w:semiHidden/>
    <w:qFormat/>
    <w:rsid w:val="0063589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8C029B3F-2CC4-4A59-AF0D-A90575FA3373" xsi:nil="true"/>
    <Osoba xmlns="8C029B3F-2CC4-4A59-AF0D-A90575FA3373">STAT\kawejszam</Osoba>
    <NazwaPliku xmlns="8C029B3F-2CC4-4A59-AF0D-A90575FA3373">wykaz realizowanych badań ankietowych w 2022 roku.docx</NazwaPliku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0B476D-E93A-4B52-B79F-963185FAC39E}"/>
</file>

<file path=customXml/itemProps2.xml><?xml version="1.0" encoding="utf-8"?>
<ds:datastoreItem xmlns:ds="http://schemas.openxmlformats.org/officeDocument/2006/customXml" ds:itemID="{5A4BFFE3-889A-4D31-95BE-04D6D8B03449}"/>
</file>

<file path=customXml/itemProps3.xml><?xml version="1.0" encoding="utf-8"?>
<ds:datastoreItem xmlns:ds="http://schemas.openxmlformats.org/officeDocument/2006/customXml" ds:itemID="{03C43582-CBE2-4E0A-BB39-E8CE3D176F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LibreOffice/5.4.1.2$Windows_x86 LibreOffice_project/ea7cb86e6eeb2bf3a5af73a8f7777ac570321527</Application>
  <Pages>1</Pages>
  <Words>204</Words>
  <Characters>1556</Characters>
  <CharactersWithSpaces>1705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2022-01-12T07:59:00Z</dcterms:created>
  <dc:creator>Paluchowski Andrzej</dc:creator>
  <dc:description/>
  <dc:language>pl-PL</dc:language>
  <cp:lastModifiedBy/>
  <cp:lastPrinted>2021-01-04T09:45:00Z</cp:lastPrinted>
  <dcterms:modified xsi:type="dcterms:W3CDTF">2022-01-18T16:15:04Z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0x0101005F253E89B8992844AAE9836E71E202A8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